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3FEAFF2C"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3C0D33" w:rsidRPr="003C0D33">
            <w:rPr>
              <w:rFonts w:cstheme="minorHAnsi"/>
              <w:b/>
              <w:bCs/>
              <w:sz w:val="28"/>
              <w:szCs w:val="28"/>
            </w:rPr>
            <w:t>VANDENS GERINIMO ĮRENGINIŲ</w:t>
          </w:r>
          <w:r w:rsidR="003C0D33">
            <w:rPr>
              <w:rFonts w:cstheme="minorHAnsi"/>
              <w:b/>
              <w:bCs/>
              <w:sz w:val="28"/>
              <w:szCs w:val="28"/>
            </w:rPr>
            <w:t xml:space="preserve"> </w:t>
          </w:r>
          <w:r w:rsidR="005D7EAD" w:rsidRPr="005D7EAD">
            <w:rPr>
              <w:rFonts w:cstheme="minorHAnsi"/>
              <w:b/>
              <w:bCs/>
              <w:sz w:val="28"/>
              <w:szCs w:val="28"/>
            </w:rPr>
            <w:t>REKONSTRUKCIJA GIRAITĖS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683EED70"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362719" w:rsidRPr="00F05BDE">
        <w:rPr>
          <w:rFonts w:eastAsia="Calibri" w:cstheme="minorHAnsi"/>
        </w:rPr>
        <w:t>.</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7DDB175"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F05BDE" w:rsidRPr="00F05BDE">
        <w:rPr>
          <w:rFonts w:eastAsia="Calibri"/>
        </w:rPr>
        <w:t>Giraitės k. vandens gerinimo įrenginių rekonstravim</w:t>
      </w:r>
      <w:r w:rsidR="00F05BDE">
        <w:rPr>
          <w:rFonts w:eastAsia="Calibri"/>
        </w:rPr>
        <w:t xml:space="preserve">o </w:t>
      </w:r>
      <w:r w:rsidR="00FD1EEB" w:rsidRPr="00453E33">
        <w:rPr>
          <w:rFonts w:eastAsia="Calibri"/>
        </w:rPr>
        <w:t>darbus</w:t>
      </w:r>
      <w:r w:rsidR="00F05BDE">
        <w:rPr>
          <w:rFonts w:eastAsia="Calibri"/>
        </w:rPr>
        <w:t xml:space="preserve"> su projektavimo paslaugomis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lastRenderedPageBreak/>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4BA6380" w:rsidR="00B72F00" w:rsidRPr="00B72F00" w:rsidRDefault="00F73C2A" w:rsidP="00B72F00">
      <w:pPr>
        <w:pStyle w:val="Sraopastraipa"/>
        <w:numPr>
          <w:ilvl w:val="2"/>
          <w:numId w:val="20"/>
        </w:numPr>
        <w:spacing w:after="0" w:line="240" w:lineRule="auto"/>
        <w:jc w:val="both"/>
        <w:rPr>
          <w:rFonts w:eastAsia="Calibri"/>
        </w:rPr>
      </w:pPr>
      <w:r w:rsidRPr="00F73C2A">
        <w:rPr>
          <w:rFonts w:eastAsia="Calibri"/>
        </w:rPr>
        <w:t>Užstatu, jį pervedant (sumokant) į perkančiojo subjekto sąskaitą Nr. LT41 7044 0600 0716 3198 AB SEB bankas</w:t>
      </w:r>
      <w:r w:rsidR="00B72F00" w:rsidRPr="00F73C2A">
        <w:rPr>
          <w:rFonts w:eastAsia="Calibri"/>
        </w:rPr>
        <w:t>.</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23C51" w14:textId="77777777" w:rsidR="00743E5D" w:rsidRPr="00425FF2" w:rsidRDefault="00743E5D" w:rsidP="00D05666">
      <w:r w:rsidRPr="00425FF2">
        <w:separator/>
      </w:r>
    </w:p>
  </w:endnote>
  <w:endnote w:type="continuationSeparator" w:id="0">
    <w:p w14:paraId="6874CC66" w14:textId="77777777" w:rsidR="00743E5D" w:rsidRPr="00425FF2" w:rsidRDefault="00743E5D" w:rsidP="00D05666">
      <w:r w:rsidRPr="00425FF2">
        <w:continuationSeparator/>
      </w:r>
    </w:p>
  </w:endnote>
  <w:endnote w:type="continuationNotice" w:id="1">
    <w:p w14:paraId="198EE622" w14:textId="77777777" w:rsidR="00743E5D" w:rsidRPr="00425FF2" w:rsidRDefault="00743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2D26" w14:textId="77777777" w:rsidR="00743E5D" w:rsidRPr="00425FF2" w:rsidRDefault="00743E5D" w:rsidP="00D05666">
      <w:r w:rsidRPr="00425FF2">
        <w:separator/>
      </w:r>
    </w:p>
  </w:footnote>
  <w:footnote w:type="continuationSeparator" w:id="0">
    <w:p w14:paraId="42282064" w14:textId="77777777" w:rsidR="00743E5D" w:rsidRPr="00425FF2" w:rsidRDefault="00743E5D" w:rsidP="00D05666">
      <w:r w:rsidRPr="00425FF2">
        <w:continuationSeparator/>
      </w:r>
    </w:p>
  </w:footnote>
  <w:footnote w:type="continuationNotice" w:id="1">
    <w:p w14:paraId="04F8B99C" w14:textId="77777777" w:rsidR="00743E5D" w:rsidRPr="00425FF2" w:rsidRDefault="00743E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D7EAD"/>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5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26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037"/>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3C2A"/>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B39"/>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11441</Words>
  <Characters>6522</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2026-03-13T12:10:00Z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